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6E7" w:rsidRDefault="008846E7" w:rsidP="008846E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Uchwała nr 6/08</w:t>
      </w:r>
    </w:p>
    <w:p w:rsidR="0010055B" w:rsidRDefault="008846E7" w:rsidP="0010055B">
      <w:pPr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Zachodniopomorskiego Komitetu Monitoruj</w:t>
      </w:r>
      <w:r>
        <w:rPr>
          <w:rFonts w:ascii="TimesNewRoman" w:hAnsi="TimesNewRoman" w:cs="TimesNewRoman"/>
          <w:sz w:val="20"/>
          <w:szCs w:val="20"/>
        </w:rPr>
        <w:t>ą</w:t>
      </w:r>
      <w:r>
        <w:rPr>
          <w:rFonts w:ascii="Times New Roman" w:hAnsi="Times New Roman" w:cs="Times New Roman"/>
          <w:i/>
          <w:iCs/>
          <w:sz w:val="20"/>
          <w:szCs w:val="20"/>
        </w:rPr>
        <w:t>cego</w:t>
      </w:r>
    </w:p>
    <w:p w:rsidR="0010055B" w:rsidRPr="0010055B" w:rsidRDefault="0010055B" w:rsidP="0010055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10055B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Kryteria oceny </w:t>
      </w:r>
      <w:proofErr w:type="spellStart"/>
      <w:r w:rsidRPr="0010055B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merytoryczno</w:t>
      </w:r>
      <w:proofErr w:type="spellEnd"/>
      <w:r w:rsidRPr="0010055B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 – finansowej</w:t>
      </w:r>
    </w:p>
    <w:p w:rsidR="0010055B" w:rsidRPr="0010055B" w:rsidRDefault="0010055B" w:rsidP="0010055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10055B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Poddziałanie 4.5.2. Zapobieganie zagrożeniom</w:t>
      </w:r>
    </w:p>
    <w:p w:rsidR="0010055B" w:rsidRPr="0010055B" w:rsidRDefault="0010055B" w:rsidP="0010055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</w:p>
    <w:p w:rsidR="0010055B" w:rsidRPr="0010055B" w:rsidRDefault="0010055B" w:rsidP="0010055B">
      <w:pPr>
        <w:spacing w:after="0" w:line="240" w:lineRule="auto"/>
        <w:jc w:val="center"/>
        <w:rPr>
          <w:rFonts w:ascii="Tahoma" w:eastAsia="Times New Roman" w:hAnsi="Tahoma" w:cs="Times New Roman"/>
          <w:b/>
          <w:sz w:val="24"/>
          <w:szCs w:val="20"/>
          <w:lang w:eastAsia="pl-PL"/>
        </w:rPr>
      </w:pPr>
    </w:p>
    <w:tbl>
      <w:tblPr>
        <w:tblW w:w="0" w:type="auto"/>
        <w:tblInd w:w="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2"/>
        <w:gridCol w:w="7122"/>
        <w:gridCol w:w="1534"/>
      </w:tblGrid>
      <w:tr w:rsidR="0010055B" w:rsidRPr="0010055B" w:rsidTr="0002455B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0055B" w:rsidRPr="0010055B" w:rsidRDefault="0010055B" w:rsidP="001005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</w:pPr>
            <w:r w:rsidRPr="0010055B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  <w:t> </w:t>
            </w:r>
          </w:p>
        </w:tc>
        <w:tc>
          <w:tcPr>
            <w:tcW w:w="7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0055B" w:rsidRPr="0010055B" w:rsidRDefault="0010055B" w:rsidP="001005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</w:pPr>
            <w:r w:rsidRPr="0010055B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  <w:t>Nazwa kryterium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0055B" w:rsidRPr="0010055B" w:rsidRDefault="0010055B" w:rsidP="001005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</w:pPr>
            <w:r w:rsidRPr="0010055B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  <w:t>Punktacja lub ocena 0/1</w:t>
            </w:r>
          </w:p>
        </w:tc>
      </w:tr>
      <w:tr w:rsidR="0010055B" w:rsidRPr="0010055B" w:rsidTr="0002455B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055B" w:rsidRPr="0010055B" w:rsidRDefault="0010055B" w:rsidP="001005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</w:pPr>
            <w:r w:rsidRPr="0010055B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  <w:t>I.</w:t>
            </w:r>
          </w:p>
        </w:tc>
        <w:tc>
          <w:tcPr>
            <w:tcW w:w="7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055B" w:rsidRPr="0010055B" w:rsidRDefault="0010055B" w:rsidP="001005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</w:pPr>
            <w:r w:rsidRPr="0010055B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  <w:t xml:space="preserve">Kryteria </w:t>
            </w:r>
            <w:proofErr w:type="spellStart"/>
            <w:r w:rsidRPr="0010055B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  <w:t>ekonomiczno</w:t>
            </w:r>
            <w:proofErr w:type="spellEnd"/>
            <w:r w:rsidRPr="0010055B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  <w:t xml:space="preserve"> - finansowe dopuszczające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055B" w:rsidRPr="0010055B" w:rsidRDefault="0010055B" w:rsidP="00100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</w:pPr>
            <w:r w:rsidRPr="0010055B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  <w:t>-</w:t>
            </w:r>
          </w:p>
        </w:tc>
      </w:tr>
      <w:tr w:rsidR="0010055B" w:rsidRPr="0010055B" w:rsidTr="0002455B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55B" w:rsidRPr="0010055B" w:rsidRDefault="0010055B" w:rsidP="00100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10055B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1.</w:t>
            </w:r>
          </w:p>
        </w:tc>
        <w:tc>
          <w:tcPr>
            <w:tcW w:w="7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055B" w:rsidRPr="0010055B" w:rsidRDefault="0010055B" w:rsidP="00100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10055B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Poprawność metodologii przeprowadzenia analiz (finansowej i ekonomicznej),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055B" w:rsidRPr="0010055B" w:rsidRDefault="0010055B" w:rsidP="00100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10055B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0/1</w:t>
            </w:r>
          </w:p>
        </w:tc>
      </w:tr>
      <w:tr w:rsidR="0010055B" w:rsidRPr="0010055B" w:rsidTr="0002455B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55B" w:rsidRPr="0010055B" w:rsidRDefault="0010055B" w:rsidP="00100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10055B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2.</w:t>
            </w:r>
          </w:p>
        </w:tc>
        <w:tc>
          <w:tcPr>
            <w:tcW w:w="7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055B" w:rsidRPr="0010055B" w:rsidRDefault="0010055B" w:rsidP="00100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10055B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Poprawność merytoryczna analiz (finansowej i ekonomicznej)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055B" w:rsidRPr="0010055B" w:rsidRDefault="0010055B" w:rsidP="00100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10055B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0/1</w:t>
            </w:r>
          </w:p>
        </w:tc>
      </w:tr>
      <w:tr w:rsidR="0010055B" w:rsidRPr="0010055B" w:rsidTr="0002455B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55B" w:rsidRPr="0010055B" w:rsidRDefault="0010055B" w:rsidP="00100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10055B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3.</w:t>
            </w:r>
          </w:p>
        </w:tc>
        <w:tc>
          <w:tcPr>
            <w:tcW w:w="7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055B" w:rsidRPr="0010055B" w:rsidRDefault="0010055B" w:rsidP="00100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10055B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Zasadność nakładów inwestycyjnych na realizację projektu,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055B" w:rsidRPr="0010055B" w:rsidRDefault="0010055B" w:rsidP="00100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10055B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0/1</w:t>
            </w:r>
          </w:p>
        </w:tc>
      </w:tr>
      <w:tr w:rsidR="0010055B" w:rsidRPr="0010055B" w:rsidTr="0002455B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55B" w:rsidRPr="0010055B" w:rsidRDefault="0010055B" w:rsidP="00100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10055B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4.</w:t>
            </w:r>
          </w:p>
        </w:tc>
        <w:tc>
          <w:tcPr>
            <w:tcW w:w="7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055B" w:rsidRPr="0010055B" w:rsidRDefault="0010055B" w:rsidP="00100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10055B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Zyskowność projektu,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055B" w:rsidRPr="0010055B" w:rsidRDefault="0010055B" w:rsidP="00100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10055B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0/1</w:t>
            </w:r>
          </w:p>
        </w:tc>
      </w:tr>
      <w:tr w:rsidR="0010055B" w:rsidRPr="0010055B" w:rsidTr="0002455B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55B" w:rsidRPr="0010055B" w:rsidRDefault="0010055B" w:rsidP="00100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10055B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5.</w:t>
            </w:r>
          </w:p>
        </w:tc>
        <w:tc>
          <w:tcPr>
            <w:tcW w:w="7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055B" w:rsidRPr="0010055B" w:rsidRDefault="0010055B" w:rsidP="00100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10055B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Poprawność określenia źródeł finansowania projektu,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055B" w:rsidRPr="0010055B" w:rsidRDefault="0010055B" w:rsidP="00100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10055B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0/1</w:t>
            </w:r>
          </w:p>
        </w:tc>
      </w:tr>
      <w:tr w:rsidR="0010055B" w:rsidRPr="0010055B" w:rsidTr="0002455B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55B" w:rsidRPr="0010055B" w:rsidRDefault="0010055B" w:rsidP="00100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10055B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6.</w:t>
            </w:r>
          </w:p>
        </w:tc>
        <w:tc>
          <w:tcPr>
            <w:tcW w:w="7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055B" w:rsidRPr="0010055B" w:rsidRDefault="0010055B" w:rsidP="00100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10055B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Kondycja finansowa wnioskodawcy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055B" w:rsidRPr="0010055B" w:rsidRDefault="0010055B" w:rsidP="00100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10055B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0/1</w:t>
            </w:r>
          </w:p>
        </w:tc>
      </w:tr>
      <w:tr w:rsidR="0010055B" w:rsidRPr="0010055B" w:rsidTr="0002455B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055B" w:rsidRPr="0010055B" w:rsidRDefault="0010055B" w:rsidP="001005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</w:pPr>
            <w:r w:rsidRPr="0010055B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  <w:t>II.</w:t>
            </w:r>
          </w:p>
        </w:tc>
        <w:tc>
          <w:tcPr>
            <w:tcW w:w="7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055B" w:rsidRPr="0010055B" w:rsidRDefault="0010055B" w:rsidP="001005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</w:pPr>
            <w:r w:rsidRPr="0010055B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  <w:t xml:space="preserve">Kryteria </w:t>
            </w:r>
            <w:proofErr w:type="spellStart"/>
            <w:r w:rsidRPr="0010055B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  <w:t>ekonomiczno</w:t>
            </w:r>
            <w:proofErr w:type="spellEnd"/>
            <w:r w:rsidRPr="0010055B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  <w:t xml:space="preserve"> - finansowe punktowane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0055B" w:rsidRPr="0010055B" w:rsidRDefault="0010055B" w:rsidP="00100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</w:pPr>
            <w:r w:rsidRPr="0010055B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  <w:t>0-28</w:t>
            </w:r>
          </w:p>
        </w:tc>
      </w:tr>
      <w:tr w:rsidR="0010055B" w:rsidRPr="0010055B" w:rsidTr="0002455B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55B" w:rsidRPr="0010055B" w:rsidRDefault="0010055B" w:rsidP="00100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10055B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1.</w:t>
            </w:r>
          </w:p>
        </w:tc>
        <w:tc>
          <w:tcPr>
            <w:tcW w:w="7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055B" w:rsidRPr="0010055B" w:rsidRDefault="0010055B" w:rsidP="00100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10055B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Wartość dofinansowania z RPO WZ przypadająca na poszczególne rezultaty 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055B" w:rsidRPr="0010055B" w:rsidRDefault="0010055B" w:rsidP="00100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10055B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0-16</w:t>
            </w:r>
          </w:p>
        </w:tc>
      </w:tr>
      <w:tr w:rsidR="0010055B" w:rsidRPr="0010055B" w:rsidTr="0002455B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55B" w:rsidRPr="0010055B" w:rsidRDefault="0010055B" w:rsidP="00100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10055B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2.</w:t>
            </w:r>
          </w:p>
        </w:tc>
        <w:tc>
          <w:tcPr>
            <w:tcW w:w="7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055B" w:rsidRPr="0010055B" w:rsidRDefault="0010055B" w:rsidP="00100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10055B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Efektywność ekonomiczna projektu 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055B" w:rsidRPr="0010055B" w:rsidRDefault="0010055B" w:rsidP="00100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10055B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(0-4) waga 3</w:t>
            </w:r>
          </w:p>
        </w:tc>
      </w:tr>
      <w:tr w:rsidR="0010055B" w:rsidRPr="0010055B" w:rsidTr="0002455B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055B" w:rsidRPr="0010055B" w:rsidRDefault="0010055B" w:rsidP="001005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</w:pPr>
            <w:r w:rsidRPr="0010055B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  <w:t>III.</w:t>
            </w:r>
          </w:p>
        </w:tc>
        <w:tc>
          <w:tcPr>
            <w:tcW w:w="7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0055B" w:rsidRPr="0010055B" w:rsidRDefault="0010055B" w:rsidP="001005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</w:pPr>
            <w:r w:rsidRPr="0010055B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  <w:t xml:space="preserve">Kryteria </w:t>
            </w:r>
            <w:proofErr w:type="spellStart"/>
            <w:r w:rsidRPr="0010055B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  <w:t>merytoryczno</w:t>
            </w:r>
            <w:proofErr w:type="spellEnd"/>
            <w:r w:rsidRPr="0010055B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  <w:t xml:space="preserve"> – techniczne dopuszczające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0055B" w:rsidRPr="0010055B" w:rsidRDefault="0010055B" w:rsidP="00100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</w:pPr>
            <w:r w:rsidRPr="0010055B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  <w:t>-</w:t>
            </w:r>
          </w:p>
        </w:tc>
      </w:tr>
      <w:tr w:rsidR="0010055B" w:rsidRPr="0010055B" w:rsidTr="0002455B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55B" w:rsidRPr="0010055B" w:rsidRDefault="0010055B" w:rsidP="00100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10055B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1.</w:t>
            </w:r>
          </w:p>
        </w:tc>
        <w:tc>
          <w:tcPr>
            <w:tcW w:w="7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055B" w:rsidRPr="0010055B" w:rsidRDefault="0010055B" w:rsidP="00100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10055B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Spójność wewnętrzna projektu i dokumentacji aplikacyjnej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055B" w:rsidRPr="0010055B" w:rsidRDefault="0010055B" w:rsidP="00100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10055B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0/1</w:t>
            </w:r>
          </w:p>
        </w:tc>
      </w:tr>
      <w:tr w:rsidR="0010055B" w:rsidRPr="0010055B" w:rsidTr="0002455B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55B" w:rsidRPr="0010055B" w:rsidRDefault="0010055B" w:rsidP="00100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10055B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2.</w:t>
            </w:r>
          </w:p>
        </w:tc>
        <w:tc>
          <w:tcPr>
            <w:tcW w:w="7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055B" w:rsidRPr="0010055B" w:rsidRDefault="0010055B" w:rsidP="00100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10055B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Zgodność z celami / zakresem merytorycznym poddziałania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055B" w:rsidRPr="0010055B" w:rsidRDefault="0010055B" w:rsidP="00100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10055B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0/1</w:t>
            </w:r>
          </w:p>
        </w:tc>
      </w:tr>
      <w:tr w:rsidR="0010055B" w:rsidRPr="0010055B" w:rsidTr="0002455B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55B" w:rsidRPr="0010055B" w:rsidRDefault="0010055B" w:rsidP="00100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10055B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3</w:t>
            </w:r>
          </w:p>
        </w:tc>
        <w:tc>
          <w:tcPr>
            <w:tcW w:w="7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055B" w:rsidRPr="0010055B" w:rsidRDefault="0010055B" w:rsidP="00100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10055B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Potrzeba realizacji i cele projektu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055B" w:rsidRPr="0010055B" w:rsidRDefault="0010055B" w:rsidP="00100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10055B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0/1</w:t>
            </w:r>
          </w:p>
        </w:tc>
      </w:tr>
      <w:tr w:rsidR="0010055B" w:rsidRPr="0010055B" w:rsidTr="0002455B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55B" w:rsidRPr="0010055B" w:rsidRDefault="0010055B" w:rsidP="00100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10055B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4.</w:t>
            </w:r>
          </w:p>
        </w:tc>
        <w:tc>
          <w:tcPr>
            <w:tcW w:w="7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055B" w:rsidRPr="0010055B" w:rsidRDefault="0010055B" w:rsidP="00100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10055B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Optymalny wariant realizacji projektu 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055B" w:rsidRPr="0010055B" w:rsidRDefault="0010055B" w:rsidP="00100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10055B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0/1</w:t>
            </w:r>
          </w:p>
        </w:tc>
      </w:tr>
      <w:tr w:rsidR="0010055B" w:rsidRPr="0010055B" w:rsidTr="0002455B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55B" w:rsidRPr="0010055B" w:rsidRDefault="0010055B" w:rsidP="00100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10055B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5.</w:t>
            </w:r>
          </w:p>
        </w:tc>
        <w:tc>
          <w:tcPr>
            <w:tcW w:w="7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055B" w:rsidRPr="0010055B" w:rsidRDefault="0010055B" w:rsidP="00100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10055B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Poprawność sposobu realizacji projektu,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055B" w:rsidRPr="0010055B" w:rsidRDefault="0010055B" w:rsidP="00100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10055B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0/1</w:t>
            </w:r>
          </w:p>
        </w:tc>
      </w:tr>
      <w:tr w:rsidR="0010055B" w:rsidRPr="0010055B" w:rsidTr="0002455B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55B" w:rsidRPr="0010055B" w:rsidRDefault="0010055B" w:rsidP="00100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10055B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6.</w:t>
            </w:r>
          </w:p>
        </w:tc>
        <w:tc>
          <w:tcPr>
            <w:tcW w:w="7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055B" w:rsidRPr="0010055B" w:rsidRDefault="0010055B" w:rsidP="00100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10055B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Wykonalność techniczna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055B" w:rsidRPr="0010055B" w:rsidRDefault="0010055B" w:rsidP="00100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10055B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0/1</w:t>
            </w:r>
          </w:p>
        </w:tc>
      </w:tr>
      <w:tr w:rsidR="0010055B" w:rsidRPr="0010055B" w:rsidTr="0002455B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55B" w:rsidRPr="0010055B" w:rsidRDefault="0010055B" w:rsidP="00100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10055B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7.</w:t>
            </w:r>
          </w:p>
        </w:tc>
        <w:tc>
          <w:tcPr>
            <w:tcW w:w="7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055B" w:rsidRPr="0010055B" w:rsidRDefault="0010055B" w:rsidP="00100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10055B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Poprawność opisu stanu po realizacji projektu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055B" w:rsidRPr="0010055B" w:rsidRDefault="0010055B" w:rsidP="00100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10055B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0/1</w:t>
            </w:r>
          </w:p>
        </w:tc>
      </w:tr>
      <w:tr w:rsidR="0010055B" w:rsidRPr="0010055B" w:rsidTr="0002455B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55B" w:rsidRPr="0010055B" w:rsidRDefault="0010055B" w:rsidP="00100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10055B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8.</w:t>
            </w:r>
          </w:p>
        </w:tc>
        <w:tc>
          <w:tcPr>
            <w:tcW w:w="7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055B" w:rsidRPr="0010055B" w:rsidRDefault="0010055B" w:rsidP="00100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10055B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Zgodność projektu z wymogami prawa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055B" w:rsidRPr="0010055B" w:rsidRDefault="0010055B" w:rsidP="00100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10055B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0/1</w:t>
            </w:r>
          </w:p>
        </w:tc>
      </w:tr>
      <w:tr w:rsidR="0010055B" w:rsidRPr="0010055B" w:rsidTr="0002455B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055B" w:rsidRPr="0010055B" w:rsidRDefault="0010055B" w:rsidP="001005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</w:pPr>
            <w:r w:rsidRPr="0010055B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  <w:t>IV.</w:t>
            </w:r>
          </w:p>
        </w:tc>
        <w:tc>
          <w:tcPr>
            <w:tcW w:w="7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055B" w:rsidRPr="0010055B" w:rsidRDefault="0010055B" w:rsidP="001005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</w:pPr>
            <w:r w:rsidRPr="0010055B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  <w:t xml:space="preserve">Kryteria </w:t>
            </w:r>
            <w:proofErr w:type="spellStart"/>
            <w:r w:rsidRPr="0010055B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  <w:t>merytoryczno</w:t>
            </w:r>
            <w:proofErr w:type="spellEnd"/>
            <w:r w:rsidRPr="0010055B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  <w:t xml:space="preserve"> – techniczne punktowane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0055B" w:rsidRPr="0010055B" w:rsidRDefault="0010055B" w:rsidP="00100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</w:pPr>
            <w:r w:rsidRPr="0010055B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  <w:t>0-72</w:t>
            </w:r>
          </w:p>
        </w:tc>
      </w:tr>
      <w:tr w:rsidR="0010055B" w:rsidRPr="0010055B" w:rsidTr="0002455B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55B" w:rsidRPr="0010055B" w:rsidRDefault="0010055B" w:rsidP="00100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10055B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1.</w:t>
            </w:r>
          </w:p>
        </w:tc>
        <w:tc>
          <w:tcPr>
            <w:tcW w:w="7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055B" w:rsidRPr="0010055B" w:rsidRDefault="0010055B" w:rsidP="00100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10055B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Lokalizacja projektu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055B" w:rsidRPr="0010055B" w:rsidRDefault="0010055B" w:rsidP="00100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10055B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(0-4) waga 2</w:t>
            </w:r>
          </w:p>
        </w:tc>
      </w:tr>
      <w:tr w:rsidR="0010055B" w:rsidRPr="0010055B" w:rsidTr="0002455B">
        <w:tblPrEx>
          <w:tblCellMar>
            <w:top w:w="0" w:type="dxa"/>
            <w:bottom w:w="0" w:type="dxa"/>
          </w:tblCellMar>
        </w:tblPrEx>
        <w:trPr>
          <w:trHeight w:val="171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55B" w:rsidRPr="0010055B" w:rsidRDefault="0010055B" w:rsidP="00100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10055B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2.</w:t>
            </w:r>
          </w:p>
        </w:tc>
        <w:tc>
          <w:tcPr>
            <w:tcW w:w="7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055B" w:rsidRPr="0010055B" w:rsidRDefault="0010055B" w:rsidP="00100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10055B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Wpływ na poprawę jakości środowiska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055B" w:rsidRPr="0010055B" w:rsidRDefault="0010055B" w:rsidP="00100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10055B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(0-4) waga 2</w:t>
            </w:r>
          </w:p>
        </w:tc>
      </w:tr>
      <w:tr w:rsidR="0010055B" w:rsidRPr="0010055B" w:rsidTr="0002455B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55B" w:rsidRPr="0010055B" w:rsidRDefault="0010055B" w:rsidP="00100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10055B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3.</w:t>
            </w:r>
          </w:p>
        </w:tc>
        <w:tc>
          <w:tcPr>
            <w:tcW w:w="7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055B" w:rsidRPr="0010055B" w:rsidRDefault="0010055B" w:rsidP="00100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10055B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Wpływ na jakość, udogodnienia i bezpieczeństwo użytkowników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055B" w:rsidRPr="0010055B" w:rsidRDefault="0010055B" w:rsidP="00100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10055B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(0-4) waga 5</w:t>
            </w:r>
          </w:p>
        </w:tc>
      </w:tr>
      <w:tr w:rsidR="0010055B" w:rsidRPr="0010055B" w:rsidTr="0002455B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55B" w:rsidRPr="0010055B" w:rsidRDefault="0010055B" w:rsidP="00100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10055B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4.</w:t>
            </w:r>
          </w:p>
        </w:tc>
        <w:tc>
          <w:tcPr>
            <w:tcW w:w="7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055B" w:rsidRPr="0010055B" w:rsidRDefault="0010055B" w:rsidP="00100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10055B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Komplementarność i spójność z innymi przedsięwzięciami w ramach różnych programów operacyjnych i pomocy zewnętrznej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055B" w:rsidRPr="0010055B" w:rsidRDefault="0010055B" w:rsidP="00100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10055B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(0-4) waga 4</w:t>
            </w:r>
          </w:p>
        </w:tc>
      </w:tr>
      <w:tr w:rsidR="0010055B" w:rsidRPr="0010055B" w:rsidTr="0002455B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55B" w:rsidRPr="0010055B" w:rsidRDefault="0010055B" w:rsidP="00100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10055B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4.</w:t>
            </w:r>
          </w:p>
        </w:tc>
        <w:tc>
          <w:tcPr>
            <w:tcW w:w="7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055B" w:rsidRPr="0010055B" w:rsidRDefault="0010055B" w:rsidP="00100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10055B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Realizacja polityk horyzontalnych UE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055B" w:rsidRPr="0010055B" w:rsidRDefault="0010055B" w:rsidP="00100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10055B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(0-4) waga 1</w:t>
            </w:r>
          </w:p>
        </w:tc>
      </w:tr>
      <w:tr w:rsidR="0010055B" w:rsidRPr="0010055B" w:rsidTr="0002455B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55B" w:rsidRPr="0010055B" w:rsidRDefault="0010055B" w:rsidP="00100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10055B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5.</w:t>
            </w:r>
          </w:p>
        </w:tc>
        <w:tc>
          <w:tcPr>
            <w:tcW w:w="7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055B" w:rsidRPr="0010055B" w:rsidRDefault="0010055B" w:rsidP="00100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10055B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Wykonalność projektu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055B" w:rsidRPr="0010055B" w:rsidRDefault="0010055B" w:rsidP="00100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10055B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(0-4) waga 1</w:t>
            </w:r>
          </w:p>
        </w:tc>
      </w:tr>
      <w:tr w:rsidR="0010055B" w:rsidRPr="0010055B" w:rsidTr="0002455B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55B" w:rsidRPr="0010055B" w:rsidRDefault="0010055B" w:rsidP="00100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10055B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6.</w:t>
            </w:r>
          </w:p>
        </w:tc>
        <w:tc>
          <w:tcPr>
            <w:tcW w:w="7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055B" w:rsidRPr="0010055B" w:rsidRDefault="0010055B" w:rsidP="00100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10055B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Trwałość rezultatów projektu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055B" w:rsidRPr="0010055B" w:rsidRDefault="0010055B" w:rsidP="00100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10055B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(0-4) waga 1</w:t>
            </w:r>
          </w:p>
        </w:tc>
      </w:tr>
      <w:tr w:rsidR="0010055B" w:rsidRPr="0010055B" w:rsidTr="0002455B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55B" w:rsidRPr="0010055B" w:rsidRDefault="0010055B" w:rsidP="00100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10055B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7.</w:t>
            </w:r>
          </w:p>
        </w:tc>
        <w:tc>
          <w:tcPr>
            <w:tcW w:w="7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055B" w:rsidRPr="0010055B" w:rsidRDefault="0010055B" w:rsidP="00100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10055B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Gotowość do realizacji inwestycji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055B" w:rsidRPr="0010055B" w:rsidRDefault="0010055B" w:rsidP="00100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10055B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(0-4) waga 2</w:t>
            </w:r>
          </w:p>
        </w:tc>
      </w:tr>
      <w:tr w:rsidR="0010055B" w:rsidRPr="0010055B" w:rsidTr="0002455B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55B" w:rsidRPr="0010055B" w:rsidRDefault="0010055B" w:rsidP="001005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</w:tc>
        <w:tc>
          <w:tcPr>
            <w:tcW w:w="7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055B" w:rsidRPr="0010055B" w:rsidRDefault="0010055B" w:rsidP="001005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</w:pPr>
            <w:r w:rsidRPr="0010055B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  <w:t>Razem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055B" w:rsidRPr="0010055B" w:rsidRDefault="0010055B" w:rsidP="00100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</w:pPr>
            <w:r w:rsidRPr="0010055B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  <w:t>100</w:t>
            </w:r>
          </w:p>
        </w:tc>
      </w:tr>
    </w:tbl>
    <w:p w:rsidR="0010055B" w:rsidRDefault="0010055B" w:rsidP="0010055B">
      <w:bookmarkStart w:id="0" w:name="_GoBack"/>
      <w:bookmarkEnd w:id="0"/>
    </w:p>
    <w:sectPr w:rsidR="0010055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7502" w:rsidRDefault="00397502" w:rsidP="00397502">
      <w:pPr>
        <w:spacing w:after="0" w:line="240" w:lineRule="auto"/>
      </w:pPr>
      <w:r>
        <w:separator/>
      </w:r>
    </w:p>
  </w:endnote>
  <w:endnote w:type="continuationSeparator" w:id="0">
    <w:p w:rsidR="00397502" w:rsidRDefault="00397502" w:rsidP="003975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8070000" w:usb2="00000010" w:usb3="00000000" w:csb0="0002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7502" w:rsidRDefault="00397502" w:rsidP="00397502">
      <w:pPr>
        <w:spacing w:after="0" w:line="240" w:lineRule="auto"/>
      </w:pPr>
      <w:r>
        <w:separator/>
      </w:r>
    </w:p>
  </w:footnote>
  <w:footnote w:type="continuationSeparator" w:id="0">
    <w:p w:rsidR="00397502" w:rsidRDefault="00397502" w:rsidP="003975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502" w:rsidRDefault="00397502">
    <w:pPr>
      <w:pStyle w:val="Nagwek"/>
    </w:pPr>
    <w:r>
      <w:rPr>
        <w:noProof/>
        <w:lang w:eastAsia="pl-PL"/>
      </w:rPr>
      <w:drawing>
        <wp:inline distT="0" distB="0" distL="0" distR="0">
          <wp:extent cx="5743575" cy="638175"/>
          <wp:effectExtent l="0" t="0" r="9525" b="952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357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97502" w:rsidRDefault="0039750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502"/>
    <w:rsid w:val="0010055B"/>
    <w:rsid w:val="00397502"/>
    <w:rsid w:val="008846E7"/>
    <w:rsid w:val="00E32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975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750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3975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7502"/>
  </w:style>
  <w:style w:type="paragraph" w:styleId="Stopka">
    <w:name w:val="footer"/>
    <w:basedOn w:val="Normalny"/>
    <w:link w:val="StopkaZnak"/>
    <w:uiPriority w:val="99"/>
    <w:unhideWhenUsed/>
    <w:rsid w:val="003975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75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975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750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3975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7502"/>
  </w:style>
  <w:style w:type="paragraph" w:styleId="Stopka">
    <w:name w:val="footer"/>
    <w:basedOn w:val="Normalny"/>
    <w:link w:val="StopkaZnak"/>
    <w:uiPriority w:val="99"/>
    <w:unhideWhenUsed/>
    <w:rsid w:val="003975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75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255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1784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</dc:creator>
  <cp:lastModifiedBy>PU</cp:lastModifiedBy>
  <cp:revision>1</cp:revision>
  <dcterms:created xsi:type="dcterms:W3CDTF">2013-11-22T11:46:00Z</dcterms:created>
  <dcterms:modified xsi:type="dcterms:W3CDTF">2013-11-22T11:51:00Z</dcterms:modified>
</cp:coreProperties>
</file>